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98" w:rsidRDefault="00435598" w:rsidP="00435598">
      <w:pPr>
        <w:spacing w:line="580" w:lineRule="exact"/>
        <w:rPr>
          <w:rFonts w:ascii="黑体" w:eastAsia="黑体" w:hAnsi="宋体" w:hint="eastAsia"/>
          <w:bCs/>
          <w:color w:val="000000"/>
          <w:spacing w:val="8"/>
          <w:sz w:val="32"/>
          <w:szCs w:val="32"/>
        </w:rPr>
      </w:pPr>
      <w:r>
        <w:rPr>
          <w:rFonts w:ascii="黑体" w:eastAsia="黑体" w:hAnsi="宋体" w:hint="eastAsia"/>
          <w:bCs/>
          <w:color w:val="000000"/>
          <w:spacing w:val="8"/>
          <w:sz w:val="32"/>
          <w:szCs w:val="32"/>
        </w:rPr>
        <w:t>附件1</w:t>
      </w:r>
    </w:p>
    <w:p w:rsidR="00435598" w:rsidRDefault="00435598" w:rsidP="00435598">
      <w:pPr>
        <w:shd w:val="solid" w:color="FFFFFF" w:fill="auto"/>
        <w:autoSpaceDN w:val="0"/>
        <w:spacing w:line="528" w:lineRule="auto"/>
        <w:jc w:val="center"/>
        <w:rPr>
          <w:rFonts w:ascii="宋体" w:hAnsi="宋体"/>
          <w:sz w:val="32"/>
          <w:szCs w:val="32"/>
          <w:shd w:val="clear" w:color="auto" w:fill="FFFFFF"/>
        </w:rPr>
      </w:pPr>
      <w:r>
        <w:rPr>
          <w:rFonts w:ascii="黑体" w:eastAsia="黑体" w:hAnsi="黑体" w:hint="eastAsia"/>
          <w:b/>
          <w:sz w:val="32"/>
          <w:szCs w:val="32"/>
          <w:shd w:val="clear" w:color="auto" w:fill="FFFFFF"/>
        </w:rPr>
        <w:t xml:space="preserve">    </w:t>
      </w:r>
      <w:r>
        <w:rPr>
          <w:rFonts w:ascii="黑体" w:eastAsia="黑体" w:hAnsi="黑体"/>
          <w:b/>
          <w:sz w:val="32"/>
          <w:szCs w:val="32"/>
          <w:shd w:val="clear" w:color="auto" w:fill="FFFFFF"/>
        </w:rPr>
        <w:t xml:space="preserve"> 面试分数线及进入面试人员名单</w:t>
      </w:r>
    </w:p>
    <w:tbl>
      <w:tblPr>
        <w:tblW w:w="8188" w:type="dxa"/>
        <w:jc w:val="center"/>
        <w:tblInd w:w="1436" w:type="dxa"/>
        <w:tblLayout w:type="fixed"/>
        <w:tblLook w:val="0000" w:firstRow="0" w:lastRow="0" w:firstColumn="0" w:lastColumn="0" w:noHBand="0" w:noVBand="0"/>
      </w:tblPr>
      <w:tblGrid>
        <w:gridCol w:w="1959"/>
        <w:gridCol w:w="1276"/>
        <w:gridCol w:w="1198"/>
        <w:gridCol w:w="1637"/>
        <w:gridCol w:w="1418"/>
        <w:gridCol w:w="700"/>
      </w:tblGrid>
      <w:tr w:rsidR="00435598" w:rsidTr="00435598">
        <w:trPr>
          <w:trHeight w:val="1984"/>
          <w:jc w:val="center"/>
        </w:trPr>
        <w:tc>
          <w:tcPr>
            <w:tcW w:w="195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宋体" w:hAnsi="宋体"/>
                <w:sz w:val="28"/>
                <w:szCs w:val="28"/>
              </w:rPr>
            </w:pPr>
            <w:bookmarkStart w:id="0" w:name="RANGE!B4:F45"/>
            <w:r>
              <w:rPr>
                <w:rFonts w:ascii="黑体" w:eastAsia="黑体" w:hAnsi="黑体"/>
                <w:b/>
                <w:kern w:val="0"/>
                <w:sz w:val="28"/>
                <w:szCs w:val="28"/>
              </w:rPr>
              <w:t>职位</w:t>
            </w:r>
            <w:bookmarkEnd w:id="0"/>
            <w:r>
              <w:rPr>
                <w:rFonts w:ascii="黑体" w:eastAsia="黑体" w:hAnsi="黑体"/>
                <w:b/>
                <w:kern w:val="0"/>
                <w:sz w:val="28"/>
                <w:szCs w:val="28"/>
              </w:rPr>
              <w:t>名称及代码</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宋体" w:hAnsi="宋体"/>
                <w:sz w:val="28"/>
                <w:szCs w:val="28"/>
              </w:rPr>
            </w:pPr>
            <w:r>
              <w:rPr>
                <w:rFonts w:ascii="黑体" w:eastAsia="黑体" w:hAnsi="黑体"/>
                <w:b/>
                <w:kern w:val="0"/>
                <w:sz w:val="28"/>
                <w:szCs w:val="28"/>
              </w:rPr>
              <w:t>面试</w:t>
            </w:r>
          </w:p>
          <w:p w:rsidR="00435598" w:rsidRDefault="00435598" w:rsidP="00F56723">
            <w:pPr>
              <w:widowControl/>
              <w:autoSpaceDN w:val="0"/>
              <w:spacing w:line="528" w:lineRule="auto"/>
              <w:jc w:val="center"/>
              <w:rPr>
                <w:rFonts w:ascii="宋体" w:hAnsi="宋体"/>
                <w:sz w:val="28"/>
                <w:szCs w:val="28"/>
              </w:rPr>
            </w:pPr>
            <w:r>
              <w:rPr>
                <w:rFonts w:ascii="黑体" w:eastAsia="黑体" w:hAnsi="黑体"/>
                <w:b/>
                <w:kern w:val="0"/>
                <w:sz w:val="28"/>
                <w:szCs w:val="28"/>
              </w:rPr>
              <w:t>分数线</w:t>
            </w:r>
          </w:p>
        </w:tc>
        <w:tc>
          <w:tcPr>
            <w:tcW w:w="119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宋体" w:hAnsi="宋体"/>
                <w:sz w:val="28"/>
                <w:szCs w:val="28"/>
              </w:rPr>
            </w:pPr>
            <w:r>
              <w:rPr>
                <w:rFonts w:ascii="黑体" w:eastAsia="黑体" w:hAnsi="黑体"/>
                <w:b/>
                <w:kern w:val="0"/>
                <w:sz w:val="28"/>
                <w:szCs w:val="28"/>
              </w:rPr>
              <w:t>姓  名</w:t>
            </w:r>
          </w:p>
        </w:tc>
        <w:tc>
          <w:tcPr>
            <w:tcW w:w="163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宋体" w:hAnsi="宋体"/>
                <w:sz w:val="28"/>
                <w:szCs w:val="28"/>
              </w:rPr>
            </w:pPr>
            <w:r>
              <w:rPr>
                <w:rFonts w:ascii="黑体" w:eastAsia="黑体" w:hAnsi="黑体"/>
                <w:b/>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宋体" w:hAnsi="宋体"/>
                <w:sz w:val="28"/>
                <w:szCs w:val="28"/>
              </w:rPr>
            </w:pPr>
            <w:r>
              <w:rPr>
                <w:rFonts w:ascii="黑体" w:eastAsia="黑体" w:hAnsi="黑体"/>
                <w:b/>
                <w:kern w:val="0"/>
                <w:sz w:val="28"/>
                <w:szCs w:val="28"/>
              </w:rPr>
              <w:t>面试时间</w:t>
            </w:r>
          </w:p>
        </w:tc>
        <w:tc>
          <w:tcPr>
            <w:tcW w:w="700"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宋体" w:hAnsi="宋体"/>
                <w:sz w:val="28"/>
                <w:szCs w:val="28"/>
              </w:rPr>
            </w:pPr>
            <w:r>
              <w:rPr>
                <w:rFonts w:ascii="黑体" w:eastAsia="黑体" w:hAnsi="黑体"/>
                <w:b/>
                <w:kern w:val="0"/>
                <w:sz w:val="28"/>
                <w:szCs w:val="28"/>
              </w:rPr>
              <w:t>备 注</w:t>
            </w:r>
          </w:p>
        </w:tc>
      </w:tr>
      <w:tr w:rsidR="00435598" w:rsidTr="00435598">
        <w:trPr>
          <w:trHeight w:hRule="exact" w:val="510"/>
          <w:jc w:val="center"/>
        </w:trPr>
        <w:tc>
          <w:tcPr>
            <w:tcW w:w="195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r>
              <w:rPr>
                <w:rFonts w:ascii="仿宋_GB2312" w:eastAsia="仿宋_GB2312" w:hAnsi="仿宋_GB2312" w:hint="eastAsia"/>
                <w:szCs w:val="24"/>
              </w:rPr>
              <w:t>贵州省安顺市平坝区气象局</w:t>
            </w:r>
          </w:p>
          <w:p w:rsidR="00435598" w:rsidRDefault="00435598" w:rsidP="00F56723">
            <w:pPr>
              <w:jc w:val="center"/>
              <w:rPr>
                <w:rFonts w:ascii="仿宋_GB2312" w:eastAsia="仿宋_GB2312" w:hAnsi="仿宋_GB2312" w:hint="eastAsia"/>
                <w:szCs w:val="24"/>
              </w:rPr>
            </w:pPr>
            <w:r>
              <w:rPr>
                <w:rFonts w:ascii="仿宋_GB2312" w:eastAsia="仿宋_GB2312" w:hAnsi="仿宋_GB2312" w:hint="eastAsia"/>
                <w:szCs w:val="24"/>
              </w:rPr>
              <w:t>综合办公室科员</w:t>
            </w:r>
          </w:p>
          <w:p w:rsidR="00435598" w:rsidRDefault="00435598" w:rsidP="00F56723">
            <w:pPr>
              <w:jc w:val="center"/>
              <w:rPr>
                <w:rFonts w:ascii="仿宋_GB2312" w:eastAsia="仿宋_GB2312" w:hAnsi="仿宋_GB2312" w:hint="eastAsia"/>
                <w:szCs w:val="24"/>
              </w:rPr>
            </w:pPr>
            <w:r>
              <w:rPr>
                <w:rFonts w:ascii="仿宋_GB2312" w:eastAsia="仿宋_GB2312" w:hAnsi="仿宋_GB2312" w:hint="eastAsia"/>
                <w:szCs w:val="24"/>
              </w:rPr>
              <w:t>（1112001001）</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r>
              <w:rPr>
                <w:rFonts w:ascii="仿宋_GB2312" w:eastAsia="仿宋_GB2312" w:hAnsi="仿宋_GB2312" w:hint="eastAsia"/>
                <w:szCs w:val="24"/>
              </w:rPr>
              <w:t>87.5</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r>
              <w:rPr>
                <w:rFonts w:ascii="仿宋_GB2312" w:eastAsia="仿宋_GB2312" w:hAnsi="仿宋_GB2312" w:hint="eastAsia"/>
                <w:color w:val="000000"/>
              </w:rPr>
              <w:t xml:space="preserve">白  </w:t>
            </w:r>
            <w:proofErr w:type="gramStart"/>
            <w:r>
              <w:rPr>
                <w:rFonts w:ascii="仿宋_GB2312" w:eastAsia="仿宋_GB2312" w:hAnsi="仿宋_GB2312" w:hint="eastAsia"/>
                <w:color w:val="000000"/>
              </w:rPr>
              <w:t>娟</w:t>
            </w:r>
            <w:proofErr w:type="gramEnd"/>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412252152624</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r>
              <w:rPr>
                <w:rFonts w:ascii="仿宋_GB2312" w:eastAsia="仿宋_GB2312" w:hAnsi="仿宋_GB2312" w:hint="eastAsia"/>
                <w:szCs w:val="24"/>
                <w:shd w:val="clear" w:color="auto" w:fill="FFFFFF"/>
              </w:rPr>
              <w:t>2月25日上午</w:t>
            </w: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r>
      <w:tr w:rsidR="00435598" w:rsidTr="00435598">
        <w:trPr>
          <w:trHeight w:hRule="exact" w:val="510"/>
          <w:jc w:val="center"/>
        </w:trPr>
        <w:tc>
          <w:tcPr>
            <w:tcW w:w="1959" w:type="dxa"/>
            <w:vMerge/>
            <w:tcBorders>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proofErr w:type="gramStart"/>
            <w:r>
              <w:rPr>
                <w:rFonts w:ascii="仿宋_GB2312" w:eastAsia="仿宋_GB2312" w:hAnsi="仿宋_GB2312" w:hint="eastAsia"/>
                <w:color w:val="000000"/>
              </w:rPr>
              <w:t>赵宝雨</w:t>
            </w:r>
            <w:proofErr w:type="gramEnd"/>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412252194312</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r>
      <w:tr w:rsidR="00435598" w:rsidTr="00435598">
        <w:trPr>
          <w:trHeight w:hRule="exact" w:val="510"/>
          <w:jc w:val="center"/>
        </w:trPr>
        <w:tc>
          <w:tcPr>
            <w:tcW w:w="1959" w:type="dxa"/>
            <w:vMerge/>
            <w:tcBorders>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r>
              <w:rPr>
                <w:rFonts w:ascii="仿宋_GB2312" w:eastAsia="仿宋_GB2312" w:hAnsi="仿宋_GB2312" w:hint="eastAsia"/>
                <w:color w:val="000000"/>
              </w:rPr>
              <w:t>张子阳</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412252611207</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r>
      <w:tr w:rsidR="00435598" w:rsidTr="00435598">
        <w:trPr>
          <w:trHeight w:hRule="exact" w:val="510"/>
          <w:jc w:val="center"/>
        </w:trPr>
        <w:tc>
          <w:tcPr>
            <w:tcW w:w="1959" w:type="dxa"/>
            <w:vMerge/>
            <w:tcBorders>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r>
              <w:rPr>
                <w:rFonts w:ascii="仿宋_GB2312" w:eastAsia="仿宋_GB2312" w:hAnsi="仿宋_GB2312" w:hint="eastAsia"/>
                <w:color w:val="000000"/>
              </w:rPr>
              <w:t>黎琬玥</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412253145605</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r>
      <w:tr w:rsidR="00435598" w:rsidTr="00435598">
        <w:trPr>
          <w:trHeight w:hRule="exact" w:val="510"/>
          <w:jc w:val="center"/>
        </w:trPr>
        <w:tc>
          <w:tcPr>
            <w:tcW w:w="1959" w:type="dxa"/>
            <w:vMerge/>
            <w:tcBorders>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r>
              <w:rPr>
                <w:rFonts w:ascii="仿宋_GB2312" w:eastAsia="仿宋_GB2312" w:hAnsi="仿宋_GB2312" w:hint="eastAsia"/>
                <w:color w:val="000000"/>
              </w:rPr>
              <w:t>宋华力</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r>
              <w:rPr>
                <w:rFonts w:ascii="仿宋_GB2312" w:eastAsia="仿宋_GB2312" w:hAnsi="仿宋_GB2312" w:hint="eastAsia"/>
                <w:color w:val="000000"/>
              </w:rPr>
              <w:t>419241031915</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r>
              <w:rPr>
                <w:rFonts w:ascii="仿宋_GB2312" w:eastAsia="仿宋_GB2312" w:hAnsi="仿宋_GB2312" w:hint="eastAsia"/>
                <w:szCs w:val="24"/>
                <w:shd w:val="clear" w:color="auto" w:fill="FFFFFF"/>
              </w:rPr>
              <w:t>调剂</w:t>
            </w:r>
          </w:p>
        </w:tc>
      </w:tr>
      <w:tr w:rsidR="00435598" w:rsidTr="00435598">
        <w:trPr>
          <w:trHeight w:hRule="exact" w:val="510"/>
          <w:jc w:val="center"/>
        </w:trPr>
        <w:tc>
          <w:tcPr>
            <w:tcW w:w="195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r>
              <w:rPr>
                <w:rFonts w:ascii="仿宋_GB2312" w:eastAsia="仿宋_GB2312" w:hAnsi="仿宋_GB2312" w:hint="eastAsia"/>
                <w:color w:val="000000"/>
              </w:rPr>
              <w:t>保家伟</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color w:val="000000"/>
              </w:rPr>
            </w:pPr>
            <w:r>
              <w:rPr>
                <w:rFonts w:ascii="仿宋_GB2312" w:eastAsia="仿宋_GB2312" w:hAnsi="仿宋_GB2312" w:hint="eastAsia"/>
                <w:color w:val="000000"/>
              </w:rPr>
              <w:t>431253141404</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autoSpaceDN w:val="0"/>
              <w:jc w:val="center"/>
              <w:textAlignment w:val="top"/>
              <w:rPr>
                <w:rFonts w:ascii="仿宋_GB2312" w:eastAsia="仿宋_GB2312" w:hAnsi="仿宋_GB2312" w:hint="eastAsia"/>
                <w:szCs w:val="24"/>
                <w:shd w:val="clear" w:color="auto" w:fill="FFFFFF"/>
              </w:rPr>
            </w:pPr>
            <w:r>
              <w:rPr>
                <w:rFonts w:ascii="仿宋_GB2312" w:eastAsia="仿宋_GB2312" w:hAnsi="仿宋_GB2312" w:hint="eastAsia"/>
                <w:szCs w:val="24"/>
                <w:shd w:val="clear" w:color="auto" w:fill="FFFFFF"/>
              </w:rPr>
              <w:t>调剂</w:t>
            </w:r>
          </w:p>
        </w:tc>
      </w:tr>
      <w:tr w:rsidR="00435598" w:rsidTr="00435598">
        <w:trPr>
          <w:trHeight w:hRule="exact" w:val="1290"/>
          <w:jc w:val="center"/>
        </w:trPr>
        <w:tc>
          <w:tcPr>
            <w:tcW w:w="195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bottom"/>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贵州省黔东南苗族侗族自治州天柱县气象局业务科技科气象服务管理</w:t>
            </w:r>
          </w:p>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（1112006001）</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r>
              <w:rPr>
                <w:rFonts w:ascii="仿宋_GB2312" w:eastAsia="仿宋_GB2312" w:hAnsi="仿宋_GB2312" w:hint="eastAsia"/>
                <w:szCs w:val="24"/>
              </w:rPr>
              <w:t>106</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 xml:space="preserve">胡  </w:t>
            </w:r>
            <w:proofErr w:type="gramStart"/>
            <w:r>
              <w:rPr>
                <w:rFonts w:ascii="仿宋_GB2312" w:eastAsia="仿宋_GB2312" w:hAnsi="仿宋_GB2312" w:hint="eastAsia"/>
                <w:color w:val="000000"/>
              </w:rPr>
              <w:t>玮</w:t>
            </w:r>
            <w:proofErr w:type="gramEnd"/>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r>
              <w:rPr>
                <w:rFonts w:ascii="仿宋_GB2312" w:eastAsia="仿宋_GB2312" w:hAnsi="仿宋_GB2312" w:hint="eastAsia"/>
                <w:szCs w:val="24"/>
              </w:rPr>
              <w:t>412251094004</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p>
        </w:tc>
      </w:tr>
      <w:tr w:rsidR="00435598" w:rsidTr="00435598">
        <w:trPr>
          <w:trHeight w:hRule="exact" w:val="510"/>
          <w:jc w:val="center"/>
        </w:trPr>
        <w:tc>
          <w:tcPr>
            <w:tcW w:w="195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贵州省黔东南苗族侗族自治州镇远县气象局业务科技科气象服务管理</w:t>
            </w:r>
          </w:p>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（1112007001）</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p w:rsidR="00435598" w:rsidRDefault="00435598" w:rsidP="00F56723">
            <w:pPr>
              <w:shd w:val="solid" w:color="FFFFFF" w:fill="auto"/>
              <w:autoSpaceDN w:val="0"/>
              <w:jc w:val="center"/>
              <w:rPr>
                <w:rFonts w:ascii="仿宋_GB2312" w:eastAsia="仿宋_GB2312" w:hAnsi="仿宋_GB2312" w:hint="eastAsia"/>
                <w:szCs w:val="24"/>
              </w:rPr>
            </w:pPr>
            <w:r>
              <w:rPr>
                <w:rFonts w:ascii="仿宋_GB2312" w:eastAsia="仿宋_GB2312" w:hAnsi="仿宋_GB2312" w:hint="eastAsia"/>
                <w:szCs w:val="24"/>
              </w:rPr>
              <w:t>99.6</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szCs w:val="24"/>
              </w:rPr>
            </w:pPr>
            <w:r>
              <w:rPr>
                <w:rFonts w:ascii="仿宋_GB2312" w:eastAsia="仿宋_GB2312" w:hAnsi="仿宋_GB2312" w:hint="eastAsia"/>
                <w:color w:val="000000"/>
              </w:rPr>
              <w:t>谭文秋</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center"/>
              <w:rPr>
                <w:rFonts w:ascii="仿宋_GB2312" w:eastAsia="仿宋_GB2312" w:hAnsi="仿宋_GB2312" w:hint="eastAsia"/>
                <w:szCs w:val="24"/>
              </w:rPr>
            </w:pPr>
            <w:r>
              <w:rPr>
                <w:rFonts w:ascii="仿宋_GB2312" w:eastAsia="仿宋_GB2312" w:hAnsi="仿宋_GB2312" w:hint="eastAsia"/>
                <w:color w:val="000000"/>
              </w:rPr>
              <w:t>407252154418</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r>
              <w:rPr>
                <w:rFonts w:ascii="仿宋_GB2312" w:eastAsia="仿宋_GB2312" w:hAnsi="仿宋_GB2312" w:hint="eastAsia"/>
                <w:szCs w:val="24"/>
              </w:rPr>
              <w:t>调剂</w:t>
            </w:r>
          </w:p>
        </w:tc>
      </w:tr>
      <w:tr w:rsidR="00435598" w:rsidTr="00435598">
        <w:trPr>
          <w:trHeight w:hRule="exact" w:val="990"/>
          <w:jc w:val="center"/>
        </w:trPr>
        <w:tc>
          <w:tcPr>
            <w:tcW w:w="195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proofErr w:type="gramStart"/>
            <w:r>
              <w:rPr>
                <w:rFonts w:ascii="仿宋_GB2312" w:eastAsia="仿宋_GB2312" w:hAnsi="仿宋_GB2312" w:hint="eastAsia"/>
                <w:color w:val="000000"/>
              </w:rPr>
              <w:t>彭</w:t>
            </w:r>
            <w:proofErr w:type="gramEnd"/>
            <w:r>
              <w:rPr>
                <w:rFonts w:ascii="仿宋_GB2312" w:eastAsia="仿宋_GB2312" w:hAnsi="仿宋_GB2312" w:hint="eastAsia"/>
                <w:color w:val="000000"/>
              </w:rPr>
              <w:t xml:space="preserve">  燕</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412244246706</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p>
        </w:tc>
      </w:tr>
      <w:tr w:rsidR="00435598" w:rsidTr="00435598">
        <w:trPr>
          <w:trHeight w:hRule="exact" w:val="510"/>
          <w:jc w:val="center"/>
        </w:trPr>
        <w:tc>
          <w:tcPr>
            <w:tcW w:w="195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贵州省毕节市七星关区气象局业务科技科气象服务管理</w:t>
            </w:r>
          </w:p>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（1112009001）</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tabs>
                <w:tab w:val="left" w:pos="331"/>
              </w:tabs>
              <w:autoSpaceDN w:val="0"/>
              <w:jc w:val="center"/>
              <w:rPr>
                <w:rFonts w:ascii="仿宋_GB2312" w:eastAsia="仿宋_GB2312" w:hAnsi="仿宋_GB2312" w:hint="eastAsia"/>
                <w:szCs w:val="24"/>
              </w:rPr>
            </w:pPr>
            <w:r>
              <w:rPr>
                <w:rFonts w:ascii="仿宋_GB2312" w:eastAsia="仿宋_GB2312" w:hAnsi="仿宋_GB2312" w:hint="eastAsia"/>
                <w:szCs w:val="24"/>
              </w:rPr>
              <w:t>92.4</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燕  鹤</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412232096407</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p>
        </w:tc>
      </w:tr>
      <w:tr w:rsidR="00435598" w:rsidTr="00435598">
        <w:trPr>
          <w:trHeight w:hRule="exact" w:val="510"/>
          <w:jc w:val="center"/>
        </w:trPr>
        <w:tc>
          <w:tcPr>
            <w:tcW w:w="1959" w:type="dxa"/>
            <w:vMerge/>
            <w:tcBorders>
              <w:left w:val="single" w:sz="4"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党阳娟</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412232107804</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p>
        </w:tc>
      </w:tr>
      <w:tr w:rsidR="00435598" w:rsidTr="00435598">
        <w:trPr>
          <w:trHeight w:hRule="exact" w:val="510"/>
          <w:jc w:val="center"/>
        </w:trPr>
        <w:tc>
          <w:tcPr>
            <w:tcW w:w="195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proofErr w:type="gramStart"/>
            <w:r>
              <w:rPr>
                <w:rFonts w:ascii="仿宋_GB2312" w:eastAsia="仿宋_GB2312" w:hAnsi="仿宋_GB2312" w:hint="eastAsia"/>
                <w:color w:val="000000"/>
              </w:rPr>
              <w:t>侯孟娇</w:t>
            </w:r>
            <w:proofErr w:type="gramEnd"/>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412253020326</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p>
        </w:tc>
      </w:tr>
      <w:tr w:rsidR="00435598" w:rsidTr="00435598">
        <w:trPr>
          <w:trHeight w:hRule="exact" w:val="1710"/>
          <w:jc w:val="center"/>
        </w:trPr>
        <w:tc>
          <w:tcPr>
            <w:tcW w:w="195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贵州省毕节市黔西县气象局业务科技科气象服务管理</w:t>
            </w:r>
          </w:p>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（1112010001）</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r>
              <w:rPr>
                <w:rFonts w:ascii="仿宋_GB2312" w:eastAsia="仿宋_GB2312" w:hAnsi="仿宋_GB2312" w:hint="eastAsia"/>
                <w:szCs w:val="24"/>
              </w:rPr>
              <w:t>90.1</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proofErr w:type="gramStart"/>
            <w:r>
              <w:rPr>
                <w:rFonts w:ascii="仿宋_GB2312" w:eastAsia="仿宋_GB2312" w:hAnsi="仿宋_GB2312" w:hint="eastAsia"/>
                <w:color w:val="000000"/>
              </w:rPr>
              <w:t>翁光云</w:t>
            </w:r>
            <w:proofErr w:type="gramEnd"/>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412244246707</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p>
        </w:tc>
      </w:tr>
      <w:tr w:rsidR="00435598" w:rsidTr="00435598">
        <w:trPr>
          <w:trHeight w:hRule="exact" w:val="1290"/>
          <w:jc w:val="center"/>
        </w:trPr>
        <w:tc>
          <w:tcPr>
            <w:tcW w:w="195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color w:val="000000"/>
              </w:rPr>
            </w:pPr>
            <w:r>
              <w:rPr>
                <w:rFonts w:ascii="仿宋_GB2312" w:eastAsia="仿宋_GB2312" w:hAnsi="仿宋_GB2312" w:hint="eastAsia"/>
                <w:color w:val="000000"/>
              </w:rPr>
              <w:t>贵州省毕节市织金县气象局业务科技科气象服务管理</w:t>
            </w:r>
          </w:p>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（1112011001）</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shd w:val="solid" w:color="FFFFFF" w:fill="auto"/>
              <w:autoSpaceDN w:val="0"/>
              <w:jc w:val="center"/>
              <w:rPr>
                <w:rFonts w:ascii="仿宋_GB2312" w:eastAsia="仿宋_GB2312" w:hAnsi="仿宋_GB2312" w:hint="eastAsia"/>
                <w:szCs w:val="24"/>
              </w:rPr>
            </w:pPr>
            <w:r>
              <w:rPr>
                <w:rFonts w:ascii="仿宋_GB2312" w:eastAsia="仿宋_GB2312" w:hAnsi="仿宋_GB2312" w:hint="eastAsia"/>
                <w:szCs w:val="24"/>
              </w:rPr>
              <w:t>85.2</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田茂勇</w:t>
            </w:r>
          </w:p>
        </w:tc>
        <w:tc>
          <w:tcPr>
            <w:tcW w:w="1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autoSpaceDN w:val="0"/>
              <w:jc w:val="center"/>
              <w:textAlignment w:val="bottom"/>
              <w:rPr>
                <w:rFonts w:ascii="仿宋_GB2312" w:eastAsia="仿宋_GB2312" w:hAnsi="仿宋_GB2312" w:hint="eastAsia"/>
                <w:szCs w:val="24"/>
              </w:rPr>
            </w:pPr>
            <w:r>
              <w:rPr>
                <w:rFonts w:ascii="仿宋_GB2312" w:eastAsia="仿宋_GB2312" w:hAnsi="仿宋_GB2312" w:hint="eastAsia"/>
                <w:color w:val="000000"/>
              </w:rPr>
              <w:t>412244246705</w:t>
            </w: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35598" w:rsidRDefault="00435598" w:rsidP="00F56723">
            <w:pPr>
              <w:jc w:val="center"/>
              <w:rPr>
                <w:rFonts w:ascii="仿宋_GB2312" w:eastAsia="仿宋_GB2312" w:hAnsi="仿宋_GB2312" w:hint="eastAsia"/>
                <w:szCs w:val="24"/>
              </w:rPr>
            </w:pPr>
          </w:p>
        </w:tc>
        <w:tc>
          <w:tcPr>
            <w:tcW w:w="70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35598" w:rsidRDefault="00435598" w:rsidP="00F56723">
            <w:pPr>
              <w:widowControl/>
              <w:autoSpaceDN w:val="0"/>
              <w:spacing w:line="528" w:lineRule="auto"/>
              <w:jc w:val="center"/>
              <w:rPr>
                <w:rFonts w:ascii="仿宋_GB2312" w:eastAsia="仿宋_GB2312" w:hAnsi="仿宋_GB2312" w:hint="eastAsia"/>
                <w:szCs w:val="24"/>
              </w:rPr>
            </w:pPr>
          </w:p>
        </w:tc>
      </w:tr>
    </w:tbl>
    <w:p w:rsidR="003C5BE3" w:rsidRDefault="00435598">
      <w:bookmarkStart w:id="1" w:name="_GoBack"/>
      <w:bookmarkEnd w:id="1"/>
    </w:p>
    <w:sectPr w:rsidR="003C5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98"/>
    <w:rsid w:val="00435598"/>
    <w:rsid w:val="006B3407"/>
    <w:rsid w:val="00F5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2016-01-27T12:22:00Z</dcterms:created>
  <dcterms:modified xsi:type="dcterms:W3CDTF">2016-01-27T12:24:00Z</dcterms:modified>
</cp:coreProperties>
</file>